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C2F" w14:textId="7F4DB072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33060B">
        <w:rPr>
          <w:b/>
          <w:bCs/>
        </w:rPr>
        <w:t>5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19765585" w14:textId="77777777" w:rsidR="003200E7" w:rsidRDefault="003200E7" w:rsidP="003200E7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lang w:eastAsia="pl-PL"/>
        </w:rPr>
        <w:t>„</w:t>
      </w:r>
      <w:r>
        <w:rPr>
          <w:rFonts w:eastAsia="Times New Roman"/>
          <w:b/>
          <w:bCs/>
          <w:sz w:val="28"/>
          <w:szCs w:val="28"/>
          <w:lang w:eastAsia="pl-PL"/>
        </w:rPr>
        <w:t>Przebudowę odcinka drogi gminnej nr K270212 Wilczyska – PKP – Moroń w miejscowości Wilczyska, Gmina Bobowa”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 xml:space="preserve">Zamówienie o wartości szacunkowej nieprzekraczającej łącznej kwoty 30 000 EURO udzielone jest na podstawie art. 4 pkt. 8 ustawy z dnia 29 stycznia 2004 r. Prawo Zamówień Publicznych (Dz. U. z 2017 r. poz. 1579 z </w:t>
      </w:r>
      <w:proofErr w:type="spellStart"/>
      <w:r w:rsidRPr="0002171A">
        <w:rPr>
          <w:bCs/>
        </w:rPr>
        <w:t>późn</w:t>
      </w:r>
      <w:proofErr w:type="spellEnd"/>
      <w:r w:rsidRPr="0002171A">
        <w:rPr>
          <w:bCs/>
        </w:rPr>
        <w:t>. zm.).</w:t>
      </w:r>
    </w:p>
    <w:p w14:paraId="59680DD6" w14:textId="379ED649" w:rsidR="0002171A" w:rsidRPr="003200E7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12B45703" w14:textId="39E3A611" w:rsidR="003200E7" w:rsidRPr="00CB7F3B" w:rsidRDefault="003200E7" w:rsidP="003200E7">
      <w:pPr>
        <w:spacing w:line="360" w:lineRule="auto"/>
        <w:jc w:val="both"/>
        <w:rPr>
          <w:rFonts w:eastAsia="Calibri"/>
          <w:b/>
        </w:rPr>
      </w:pPr>
      <w:r w:rsidRPr="00CB7F3B">
        <w:rPr>
          <w:rFonts w:eastAsia="Calibri"/>
          <w:b/>
        </w:rPr>
        <w:t xml:space="preserve"> Opis przedmiotu zamówienia</w:t>
      </w:r>
    </w:p>
    <w:p w14:paraId="2B7AD5F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zagospodarowania terenu</w:t>
      </w:r>
      <w:r>
        <w:rPr>
          <w:rFonts w:eastAsia="Lucida Sans Unicode"/>
          <w:lang w:eastAsia="ar-SA"/>
        </w:rPr>
        <w:t>.</w:t>
      </w:r>
    </w:p>
    <w:p w14:paraId="226E862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budowlanego i wykonawczego umożliwiającego uzyskanie pozwolenia na budowę</w:t>
      </w:r>
      <w:r>
        <w:rPr>
          <w:rFonts w:eastAsia="Lucida Sans Unicode"/>
          <w:lang w:eastAsia="ar-SA"/>
        </w:rPr>
        <w:t xml:space="preserve"> lub zgłoszenie wykonania robót budowlanych </w:t>
      </w:r>
      <w:r w:rsidRPr="00DD64C3">
        <w:rPr>
          <w:rFonts w:eastAsia="Lucida Sans Unicode"/>
          <w:lang w:eastAsia="ar-SA"/>
        </w:rPr>
        <w:t xml:space="preserve">– w ilości </w:t>
      </w:r>
      <w:r>
        <w:rPr>
          <w:rFonts w:eastAsia="Lucida Sans Unicode"/>
          <w:lang w:eastAsia="ar-SA"/>
        </w:rPr>
        <w:t xml:space="preserve">                                 po 4</w:t>
      </w:r>
      <w:r w:rsidRPr="00DD64C3">
        <w:rPr>
          <w:rFonts w:eastAsia="Lucida Sans Unicode"/>
          <w:lang w:eastAsia="ar-SA"/>
        </w:rPr>
        <w:t xml:space="preserve"> egzemplarz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papierow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oraz 1 egzemplarz na nośniku elektronicznym – płyta CD/DVD.</w:t>
      </w:r>
    </w:p>
    <w:p w14:paraId="051E16F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Opracowanie operatu wodno-prawnego wraz z uzyskaniem pozwolenia wodno-prawnego</w:t>
      </w:r>
      <w:r>
        <w:rPr>
          <w:rFonts w:eastAsia="Lucida Sans Unicode"/>
          <w:lang w:eastAsia="ar-SA"/>
        </w:rPr>
        <w:t xml:space="preserve"> lub przygotowanie zgłoszenia wodno-prawnego</w:t>
      </w:r>
      <w:r w:rsidRPr="00DD64C3">
        <w:rPr>
          <w:rFonts w:eastAsia="Lucida Sans Unicode"/>
          <w:lang w:eastAsia="ar-SA"/>
        </w:rPr>
        <w:t xml:space="preserve"> – w razie potrzeby.</w:t>
      </w:r>
    </w:p>
    <w:p w14:paraId="6E6482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informacji dotyczącej Bezpieczeństwa i Ochrony Zdrowia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egz.)</w:t>
      </w:r>
    </w:p>
    <w:p w14:paraId="20F2817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Specyfik</w:t>
      </w:r>
      <w:r>
        <w:rPr>
          <w:rFonts w:eastAsia="Lucida Sans Unicode"/>
          <w:lang w:eastAsia="ar-SA"/>
        </w:rPr>
        <w:t xml:space="preserve">acji </w:t>
      </w:r>
      <w:r w:rsidRPr="00DD64C3">
        <w:rPr>
          <w:rFonts w:eastAsia="Lucida Sans Unicode"/>
          <w:lang w:eastAsia="ar-SA"/>
        </w:rPr>
        <w:t xml:space="preserve"> technicznej wykonania i odbioru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 xml:space="preserve">1 </w:t>
      </w:r>
      <w:r w:rsidRPr="00DD64C3">
        <w:rPr>
          <w:rFonts w:eastAsia="Lucida Sans Unicode"/>
          <w:lang w:eastAsia="ar-SA"/>
        </w:rPr>
        <w:lastRenderedPageBreak/>
        <w:t>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CD/DVD.),</w:t>
      </w:r>
    </w:p>
    <w:p w14:paraId="125CBADF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przedmiarów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0A79C94B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kosztorysów inwestorskich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7D2BF24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zatwierdzonego projektu czasowej zmiany organizacji ruchu na czas prowadzenia robót oraz stałej zmiany organizacji ruchu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19FA51D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 xml:space="preserve">Opracowanie wszelkich innych niezbędnych rozwiązań projektowych mogących wynikać w trakcie realizacji projektu, które są niezbędne celem jego prawidłowego                 i całościowego zrealizowania, </w:t>
      </w:r>
    </w:p>
    <w:p w14:paraId="33220929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dokumentacji wraz z uzyskaniem wszelkich niezbędnych uzgodnień</w:t>
      </w:r>
      <w:r>
        <w:rPr>
          <w:rFonts w:eastAsia="Lucida Sans Unicode"/>
          <w:lang w:eastAsia="ar-SA"/>
        </w:rPr>
        <w:t>, opinii,</w:t>
      </w:r>
      <w:r w:rsidRPr="00DD64C3">
        <w:rPr>
          <w:rFonts w:eastAsia="Lucida Sans Unicode"/>
          <w:lang w:eastAsia="ar-SA"/>
        </w:rPr>
        <w:t xml:space="preserve"> decyzji i pozwoleń umożliwiających realizację </w:t>
      </w:r>
      <w:r>
        <w:rPr>
          <w:rFonts w:eastAsia="Lucida Sans Unicode"/>
          <w:lang w:eastAsia="ar-SA"/>
        </w:rPr>
        <w:t>zadania</w:t>
      </w:r>
      <w:r w:rsidRPr="00DD64C3">
        <w:rPr>
          <w:rFonts w:eastAsia="Lucida Sans Unicode"/>
          <w:lang w:eastAsia="ar-SA"/>
        </w:rPr>
        <w:t xml:space="preserve"> i złożenie wniosku                         o pozwolenie na budowę</w:t>
      </w:r>
      <w:r>
        <w:rPr>
          <w:rFonts w:eastAsia="Lucida Sans Unicode"/>
          <w:lang w:eastAsia="ar-SA"/>
        </w:rPr>
        <w:t xml:space="preserve"> lub zgłoszenia wykonania robót budowlanych,</w:t>
      </w:r>
    </w:p>
    <w:p w14:paraId="3BC626E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Pełnienie nadzoru autorskiego,</w:t>
      </w:r>
    </w:p>
    <w:p w14:paraId="3BCEA6C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01E047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i dostarczenie Zamawiającemu kompletnej dokumentacji w wersji elektronicznej, zgodnie z Rozporządzeniem Rady Ministrów z dnia 12 kwietnia 2012 r.  Krajowych Ram Interoperacyjności, minimalnych wymagań dla rejestrów publicznych         i wymiany informacji w postaci elektronicznej oraz minimalnych wymagań dla systemów teleinformatycznych (Dz. U. z 201</w:t>
      </w:r>
      <w:r>
        <w:rPr>
          <w:rFonts w:eastAsia="Lucida Sans Unicode"/>
          <w:lang w:eastAsia="ar-SA"/>
        </w:rPr>
        <w:t>7</w:t>
      </w:r>
      <w:r w:rsidRPr="00DD64C3">
        <w:rPr>
          <w:rFonts w:eastAsia="Lucida Sans Unicode"/>
          <w:lang w:eastAsia="ar-SA"/>
        </w:rPr>
        <w:t xml:space="preserve"> r. poz. </w:t>
      </w:r>
      <w:r>
        <w:rPr>
          <w:rFonts w:eastAsia="Lucida Sans Unicode"/>
          <w:lang w:eastAsia="ar-SA"/>
        </w:rPr>
        <w:t>2247</w:t>
      </w:r>
      <w:r w:rsidRPr="00DD64C3">
        <w:rPr>
          <w:rFonts w:eastAsia="Lucida Sans Unicode"/>
          <w:lang w:eastAsia="ar-SA"/>
        </w:rPr>
        <w:t>).</w:t>
      </w:r>
    </w:p>
    <w:p w14:paraId="1426D03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przedmiotu zamówienia zgodnie z obowiązującymi przepisami prawa                w tym uaktualnienie zapisów jeżeli przepisy te zostaną zmienione lub znowelizowane itp. w terminie realizacji zamówienia, jeżeli zajdzie taka potrzeba w ramach ceny oferty.</w:t>
      </w:r>
    </w:p>
    <w:p w14:paraId="300E5A1F" w14:textId="77777777" w:rsidR="003200E7" w:rsidRPr="004F3DE3" w:rsidRDefault="003200E7" w:rsidP="003200E7">
      <w:pPr>
        <w:pStyle w:val="Akapitzlist"/>
        <w:ind w:left="567"/>
        <w:jc w:val="both"/>
        <w:rPr>
          <w:rFonts w:eastAsia="Lucida Sans Unicode"/>
          <w:lang w:eastAsia="ar-SA"/>
        </w:rPr>
      </w:pPr>
    </w:p>
    <w:p w14:paraId="31A43213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b/>
          <w:bCs/>
          <w:u w:val="single"/>
          <w:lang w:eastAsia="pl-PL"/>
        </w:rPr>
      </w:pPr>
      <w:r w:rsidRPr="00E8696A">
        <w:rPr>
          <w:rFonts w:eastAsia="Times New Roman"/>
          <w:b/>
          <w:bCs/>
          <w:u w:val="single"/>
          <w:lang w:eastAsia="pl-PL"/>
        </w:rPr>
        <w:t>Ogólna charakterystyka zakresu dokumentacji projektowej przebudowy drogi :</w:t>
      </w:r>
    </w:p>
    <w:p w14:paraId="0321E271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Zakres przebudowy </w:t>
      </w:r>
    </w:p>
    <w:p w14:paraId="45F8ACD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– początek odcinka przebudowy    -      km 0+000</w:t>
      </w:r>
    </w:p>
    <w:p w14:paraId="700C93B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koniec  odcinka przebudowy      -      km 0+450</w:t>
      </w:r>
    </w:p>
    <w:p w14:paraId="2D8CE1BA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Klasa drogi L – lokalna.</w:t>
      </w:r>
    </w:p>
    <w:p w14:paraId="10BC603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Ogólny przebieg projektowanej drogi ma być zgodny z przebiegiem obecnie istniejącym. </w:t>
      </w:r>
    </w:p>
    <w:p w14:paraId="25C49219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u w:val="single"/>
          <w:lang w:eastAsia="pl-PL"/>
        </w:rPr>
      </w:pPr>
      <w:r w:rsidRPr="00E8696A">
        <w:rPr>
          <w:rFonts w:eastAsia="Times New Roman"/>
          <w:u w:val="single"/>
          <w:lang w:eastAsia="pl-PL"/>
        </w:rPr>
        <w:t xml:space="preserve">Elementy obiektu drogowego </w:t>
      </w:r>
    </w:p>
    <w:p w14:paraId="01259AAF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Jednostronny chodnik dla pieszych zgodny z normatywem,</w:t>
      </w:r>
    </w:p>
    <w:p w14:paraId="1AABD7A2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4D7C343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Przebudowa kanalizacji deszczowej – kryta, co najmniej na odcinku, na którym istnieje konieczność posadowienia chodnika </w:t>
      </w:r>
    </w:p>
    <w:p w14:paraId="30EB5F68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oświetlenie uliczne – na całym odcinku projektowanej drogi,</w:t>
      </w:r>
    </w:p>
    <w:p w14:paraId="50B7F6E4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jezdni do minimalnych parametrów tej klasy drogi (</w:t>
      </w:r>
      <w:bookmarkStart w:id="0" w:name="_Hlk40361487"/>
      <w:r>
        <w:rPr>
          <w:rFonts w:eastAsia="Times New Roman"/>
          <w:lang w:eastAsia="pl-PL"/>
        </w:rPr>
        <w:t>droga klasy L - lokalna</w:t>
      </w:r>
      <w:bookmarkEnd w:id="0"/>
      <w:r>
        <w:rPr>
          <w:rFonts w:eastAsia="Times New Roman"/>
          <w:lang w:eastAsia="pl-PL"/>
        </w:rPr>
        <w:t xml:space="preserve">), bez </w:t>
      </w:r>
      <w:r>
        <w:rPr>
          <w:rFonts w:eastAsia="Times New Roman"/>
          <w:lang w:eastAsia="pl-PL"/>
        </w:rPr>
        <w:lastRenderedPageBreak/>
        <w:t xml:space="preserve">przebudowy konstrukcji </w:t>
      </w:r>
    </w:p>
    <w:p w14:paraId="3C876810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skrzyżowania,</w:t>
      </w:r>
    </w:p>
    <w:p w14:paraId="31B0027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projekt miejsc postojowych,</w:t>
      </w:r>
    </w:p>
    <w:p w14:paraId="485C0C4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elementy organizacji tj. oznakowanie, wyniesione przejście dla pieszych, oświetlenie  aktywne itp.</w:t>
      </w: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703BB6A" w14:textId="77777777" w:rsidR="003200E7" w:rsidRDefault="003200E7" w:rsidP="00F5477A">
      <w:pPr>
        <w:spacing w:line="360" w:lineRule="auto"/>
        <w:jc w:val="center"/>
        <w:rPr>
          <w:b/>
        </w:rPr>
      </w:pPr>
    </w:p>
    <w:p w14:paraId="143C157D" w14:textId="6D66ACE5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BD65A9C" w14:textId="4005AFFB" w:rsidR="00D60A5A" w:rsidRPr="003670AC" w:rsidRDefault="003200E7" w:rsidP="00D60A5A">
      <w:pPr>
        <w:spacing w:line="276" w:lineRule="auto"/>
        <w:jc w:val="both"/>
      </w:pPr>
      <w:r>
        <w:t xml:space="preserve">  </w:t>
      </w:r>
      <w:r w:rsidR="00D60A5A">
        <w:t>Kwota brutto …....………….…… zł (słownie:</w:t>
      </w:r>
      <w:r w:rsidR="00D60A5A" w:rsidRPr="003670AC">
        <w:t>…………......…….........…………………)</w:t>
      </w:r>
      <w:r w:rsidR="00D60A5A">
        <w:t>,</w:t>
      </w:r>
      <w:r w:rsidR="00D60A5A">
        <w:br/>
      </w:r>
      <w:r>
        <w:t xml:space="preserve">  </w:t>
      </w:r>
      <w:r w:rsidR="00D60A5A"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49C05622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3200E7">
        <w:rPr>
          <w:b/>
        </w:rPr>
        <w:t>10.08.</w:t>
      </w:r>
      <w:r>
        <w:rPr>
          <w:b/>
        </w:rPr>
        <w:t>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a) za okres od 1 do 10 dnia  opóźnienia włącznie w wysokości 0,5 %  za każdy dzień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2)  Za  opóźnienie w usunięciu wad stwierdzonych przy odbiorze lub w okresie rękojmi i gwarancji za wady w wysokości 0,5 % od całego wynagrodzenia umownego brutto za każdy dzień  </w:t>
      </w:r>
      <w:proofErr w:type="spellStart"/>
      <w:r w:rsidRPr="00321A48">
        <w:rPr>
          <w:lang w:val="pl"/>
        </w:rPr>
        <w:t>op</w:t>
      </w:r>
      <w:r w:rsidRPr="00321A48">
        <w:t>óźnienia</w:t>
      </w:r>
      <w:proofErr w:type="spellEnd"/>
      <w:r w:rsidRPr="00321A48">
        <w:t xml:space="preserve">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3) W przypadku odstąpienia przez Zamawiającego od umowy z przyczyn zależnych od Wykonawcy, Wykonawca zapłaci Zamawiającemu karę umowną w wysokości 10 % od całego wynagrodzenia  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4) W przypadku odstąpienia przez Wykonawcę od umowy, zapłaci on Zamawiającemu karę umowną w wysokości 10 % od całego wynagrodzenia  umownego brutto, o </w:t>
      </w:r>
      <w:proofErr w:type="spellStart"/>
      <w:r w:rsidRPr="00321A48">
        <w:rPr>
          <w:lang w:val="pl"/>
        </w:rPr>
        <w:t>kt</w:t>
      </w:r>
      <w:r w:rsidRPr="00321A48">
        <w:t>órym</w:t>
      </w:r>
      <w:proofErr w:type="spellEnd"/>
      <w:r w:rsidRPr="00321A48">
        <w:t xml:space="preserve">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a) wystąpią przyczyny </w:t>
      </w:r>
      <w:proofErr w:type="spellStart"/>
      <w:r w:rsidRPr="00C0557E">
        <w:rPr>
          <w:lang w:val="pl"/>
        </w:rPr>
        <w:t>formalno</w:t>
      </w:r>
      <w:proofErr w:type="spellEnd"/>
      <w:r w:rsidRPr="00C0557E">
        <w:rPr>
          <w:lang w:val="pl"/>
        </w:rPr>
        <w:t xml:space="preserve">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</w:r>
      <w:r>
        <w:lastRenderedPageBreak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0BCEFC4A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5B508CD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87F44F3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33D16664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25887D52" w14:textId="6584D44C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E31EC">
        <w:rPr>
          <w:rFonts w:eastAsia="Calibri"/>
          <w:kern w:val="0"/>
        </w:rPr>
        <w:t>publ</w:t>
      </w:r>
      <w:proofErr w:type="spellEnd"/>
      <w:r w:rsidRPr="009E31EC">
        <w:rPr>
          <w:rFonts w:eastAsia="Calibri"/>
          <w:kern w:val="0"/>
        </w:rPr>
        <w:t>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lastRenderedPageBreak/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1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1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73EC2"/>
    <w:rsid w:val="001A66B0"/>
    <w:rsid w:val="001B15C2"/>
    <w:rsid w:val="003200E7"/>
    <w:rsid w:val="0033060B"/>
    <w:rsid w:val="003B552A"/>
    <w:rsid w:val="003E7E12"/>
    <w:rsid w:val="004E1378"/>
    <w:rsid w:val="00512C09"/>
    <w:rsid w:val="005502B5"/>
    <w:rsid w:val="005C073F"/>
    <w:rsid w:val="00611A01"/>
    <w:rsid w:val="0065489A"/>
    <w:rsid w:val="006E5C2E"/>
    <w:rsid w:val="0085082C"/>
    <w:rsid w:val="008912C5"/>
    <w:rsid w:val="008B27F7"/>
    <w:rsid w:val="008F33E6"/>
    <w:rsid w:val="0096386E"/>
    <w:rsid w:val="009A11A8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3</cp:revision>
  <cp:lastPrinted>2019-09-27T12:35:00Z</cp:lastPrinted>
  <dcterms:created xsi:type="dcterms:W3CDTF">2020-05-15T07:33:00Z</dcterms:created>
  <dcterms:modified xsi:type="dcterms:W3CDTF">2020-05-15T09:44:00Z</dcterms:modified>
</cp:coreProperties>
</file>